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557E5D" w:rsidRDefault="0086582C" w:rsidP="003F264B">
      <w:pPr>
        <w:spacing w:line="360" w:lineRule="auto"/>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4"/>
        <w:gridCol w:w="4085"/>
        <w:gridCol w:w="2957"/>
      </w:tblGrid>
      <w:tr w:rsidR="0086582C" w:rsidRPr="007B4727" w14:paraId="2B6491CC" w14:textId="77777777" w:rsidTr="00F6581E">
        <w:trPr>
          <w:trHeight w:val="728"/>
        </w:trPr>
        <w:tc>
          <w:tcPr>
            <w:tcW w:w="1505" w:type="pct"/>
          </w:tcPr>
          <w:p w14:paraId="50C19AA7" w14:textId="7BB3370B" w:rsidR="0086582C" w:rsidRPr="00833381" w:rsidRDefault="0086582C" w:rsidP="003F264B">
            <w:pPr>
              <w:spacing w:line="360" w:lineRule="auto"/>
              <w:jc w:val="center"/>
              <w:rPr>
                <w:rFonts w:ascii="Times New Roman" w:hAnsi="Times New Roman" w:cs="Times New Roman"/>
                <w:b/>
                <w:bCs/>
              </w:rPr>
            </w:pPr>
            <w:r w:rsidRPr="00833381">
              <w:rPr>
                <w:rFonts w:ascii="Times New Roman" w:hAnsi="Times New Roman" w:cs="Times New Roman"/>
                <w:b/>
                <w:bCs/>
              </w:rPr>
              <w:t>Article Number</w:t>
            </w:r>
          </w:p>
          <w:p w14:paraId="2E56DFC5" w14:textId="25538BB2" w:rsidR="00E303AE" w:rsidRPr="00833381" w:rsidRDefault="001C053D" w:rsidP="003F264B">
            <w:pPr>
              <w:spacing w:after="300" w:line="360" w:lineRule="auto"/>
              <w:jc w:val="center"/>
              <w:rPr>
                <w:rFonts w:ascii="Times New Roman" w:hAnsi="Times New Roman" w:cs="Times New Roman"/>
                <w:b/>
              </w:rPr>
            </w:pPr>
            <w:r w:rsidRPr="001C053D">
              <w:rPr>
                <w:rFonts w:ascii="Times New Roman" w:hAnsi="Times New Roman" w:cs="Times New Roman"/>
                <w:b/>
              </w:rPr>
              <w:t>J</w:t>
            </w:r>
            <w:r w:rsidR="00E303AE">
              <w:rPr>
                <w:rFonts w:ascii="Times New Roman" w:hAnsi="Times New Roman" w:cs="Times New Roman"/>
                <w:b/>
              </w:rPr>
              <w:t>OOA-3066</w:t>
            </w:r>
          </w:p>
        </w:tc>
        <w:tc>
          <w:tcPr>
            <w:tcW w:w="1770" w:type="pct"/>
          </w:tcPr>
          <w:p w14:paraId="29170598" w14:textId="654B544F" w:rsidR="00F555EB" w:rsidRPr="00833381" w:rsidRDefault="0086582C" w:rsidP="003F264B">
            <w:pPr>
              <w:autoSpaceDE w:val="0"/>
              <w:autoSpaceDN w:val="0"/>
              <w:adjustRightInd w:val="0"/>
              <w:spacing w:after="0" w:line="360" w:lineRule="auto"/>
              <w:jc w:val="center"/>
              <w:rPr>
                <w:rFonts w:ascii="Times New Roman" w:hAnsi="Times New Roman" w:cs="Times New Roman"/>
                <w:b/>
                <w:bCs/>
                <w:lang w:val="en-GB"/>
              </w:rPr>
            </w:pPr>
            <w:r w:rsidRPr="00833381">
              <w:rPr>
                <w:rFonts w:ascii="Times New Roman" w:hAnsi="Times New Roman" w:cs="Times New Roman"/>
                <w:b/>
                <w:bCs/>
                <w:lang w:val="en-GB"/>
              </w:rPr>
              <w:t>Author Name</w:t>
            </w:r>
            <w:r w:rsidR="005A7FB0" w:rsidRPr="00833381">
              <w:rPr>
                <w:rFonts w:ascii="Times New Roman" w:hAnsi="Times New Roman" w:cs="Times New Roman"/>
                <w:b/>
                <w:bCs/>
                <w:lang w:val="en-GB"/>
              </w:rPr>
              <w:br/>
            </w:r>
          </w:p>
          <w:p w14:paraId="733E5C07" w14:textId="2A84CEAB" w:rsidR="0086582C" w:rsidRPr="00833381" w:rsidRDefault="00E303AE" w:rsidP="003F264B">
            <w:pPr>
              <w:spacing w:after="300" w:line="360" w:lineRule="auto"/>
              <w:jc w:val="center"/>
              <w:rPr>
                <w:rFonts w:ascii="Times New Roman" w:hAnsi="Times New Roman" w:cs="Times New Roman"/>
                <w:b/>
              </w:rPr>
            </w:pPr>
            <w:proofErr w:type="spellStart"/>
            <w:r w:rsidRPr="00E303AE">
              <w:rPr>
                <w:rFonts w:ascii="Times New Roman" w:hAnsi="Times New Roman" w:cs="Times New Roman"/>
                <w:b/>
              </w:rPr>
              <w:t>Rhizlane</w:t>
            </w:r>
            <w:proofErr w:type="spellEnd"/>
            <w:r w:rsidRPr="00E303AE">
              <w:rPr>
                <w:rFonts w:ascii="Times New Roman" w:hAnsi="Times New Roman" w:cs="Times New Roman"/>
                <w:b/>
              </w:rPr>
              <w:t xml:space="preserve"> Abdi</w:t>
            </w:r>
          </w:p>
        </w:tc>
        <w:tc>
          <w:tcPr>
            <w:tcW w:w="1725" w:type="pct"/>
          </w:tcPr>
          <w:p w14:paraId="3A5D6125" w14:textId="2E26723F" w:rsidR="0086582C" w:rsidRPr="00292F16" w:rsidRDefault="0086582C" w:rsidP="003F264B">
            <w:pPr>
              <w:spacing w:line="360" w:lineRule="auto"/>
              <w:jc w:val="center"/>
              <w:rPr>
                <w:rFonts w:ascii="Times New Roman" w:hAnsi="Times New Roman" w:cs="Times New Roman"/>
                <w:color w:val="000000" w:themeColor="text1"/>
                <w:sz w:val="20"/>
                <w:szCs w:val="20"/>
              </w:rPr>
            </w:pPr>
          </w:p>
        </w:tc>
      </w:tr>
      <w:tr w:rsidR="0086582C" w:rsidRPr="007B4727" w14:paraId="058EAE4E" w14:textId="77777777" w:rsidTr="00F6581E">
        <w:trPr>
          <w:trHeight w:val="413"/>
        </w:trPr>
        <w:tc>
          <w:tcPr>
            <w:tcW w:w="1505" w:type="pct"/>
          </w:tcPr>
          <w:p w14:paraId="4C3A1248" w14:textId="65871914" w:rsidR="0086582C" w:rsidRPr="00117F2C" w:rsidRDefault="001C053D" w:rsidP="003F264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Accept</w:t>
            </w:r>
          </w:p>
        </w:tc>
        <w:tc>
          <w:tcPr>
            <w:tcW w:w="1770" w:type="pct"/>
          </w:tcPr>
          <w:p w14:paraId="6ADC1F75" w14:textId="0E96441F" w:rsidR="0086582C" w:rsidRPr="0098686D" w:rsidRDefault="00D142F9" w:rsidP="003F264B">
            <w:pPr>
              <w:pStyle w:val="ListParagraph"/>
              <w:numPr>
                <w:ilvl w:val="0"/>
                <w:numId w:val="12"/>
              </w:numPr>
              <w:spacing w:line="360" w:lineRule="auto"/>
              <w:rPr>
                <w:rFonts w:ascii="Times New Roman" w:hAnsi="Times New Roman" w:cs="Times New Roman"/>
                <w:b/>
                <w:color w:val="000000" w:themeColor="text1"/>
              </w:rPr>
            </w:pPr>
            <w:r w:rsidRPr="0098686D">
              <w:rPr>
                <w:rFonts w:ascii="Times New Roman" w:hAnsi="Times New Roman" w:cs="Times New Roman"/>
                <w:b/>
                <w:color w:val="000000" w:themeColor="text1"/>
              </w:rPr>
              <w:t>Minor Revision</w:t>
            </w:r>
          </w:p>
        </w:tc>
        <w:tc>
          <w:tcPr>
            <w:tcW w:w="1725" w:type="pct"/>
          </w:tcPr>
          <w:p w14:paraId="19AFBA67" w14:textId="576D8473" w:rsidR="0086582C" w:rsidRPr="001C053D" w:rsidRDefault="001C053D" w:rsidP="003F264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C053D">
              <w:rPr>
                <w:rFonts w:ascii="Times New Roman" w:hAnsi="Times New Roman" w:cs="Times New Roman"/>
                <w:color w:val="000000" w:themeColor="text1"/>
              </w:rPr>
              <w:t>Major Revision</w:t>
            </w:r>
          </w:p>
        </w:tc>
      </w:tr>
      <w:tr w:rsidR="0086582C" w:rsidRPr="007B4727" w14:paraId="5474182F" w14:textId="77777777" w:rsidTr="00F6581E">
        <w:trPr>
          <w:trHeight w:val="404"/>
        </w:trPr>
        <w:tc>
          <w:tcPr>
            <w:tcW w:w="1505" w:type="pct"/>
          </w:tcPr>
          <w:p w14:paraId="4DC1923E" w14:textId="0ADA069C" w:rsidR="0086582C" w:rsidRPr="00117F2C" w:rsidRDefault="001C053D" w:rsidP="003F264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Reject</w:t>
            </w:r>
          </w:p>
        </w:tc>
        <w:tc>
          <w:tcPr>
            <w:tcW w:w="1770" w:type="pct"/>
          </w:tcPr>
          <w:p w14:paraId="16143F4D" w14:textId="76329C42" w:rsidR="0086582C" w:rsidRPr="00117F2C" w:rsidRDefault="00D142F9" w:rsidP="003F264B">
            <w:pPr>
              <w:spacing w:line="360" w:lineRule="auto"/>
              <w:jc w:val="center"/>
              <w:rPr>
                <w:rFonts w:ascii="Times New Roman" w:hAnsi="Times New Roman" w:cs="Times New Roman"/>
                <w:color w:val="000000" w:themeColor="text1"/>
              </w:rPr>
            </w:pPr>
            <w:r w:rsidRPr="00117F2C">
              <w:rPr>
                <w:rFonts w:ascii="Times New Roman" w:hAnsi="Times New Roman" w:cs="Times New Roman"/>
                <w:color w:val="000000" w:themeColor="text1"/>
              </w:rPr>
              <w:t>Re-revision</w:t>
            </w:r>
          </w:p>
        </w:tc>
        <w:tc>
          <w:tcPr>
            <w:tcW w:w="1725" w:type="pct"/>
          </w:tcPr>
          <w:p w14:paraId="21CD1A3B" w14:textId="1F7F19A7" w:rsidR="0086582C" w:rsidRPr="00117F2C" w:rsidRDefault="001C053D" w:rsidP="003F264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Poor Quality</w:t>
            </w:r>
          </w:p>
        </w:tc>
      </w:tr>
      <w:tr w:rsidR="0086582C" w:rsidRPr="007B4727" w14:paraId="5193B504" w14:textId="77777777" w:rsidTr="003F264B">
        <w:trPr>
          <w:trHeight w:val="530"/>
        </w:trPr>
        <w:tc>
          <w:tcPr>
            <w:tcW w:w="5000" w:type="pct"/>
            <w:gridSpan w:val="3"/>
          </w:tcPr>
          <w:p w14:paraId="6B197742" w14:textId="03FB7B02" w:rsidR="00A00ABA" w:rsidRDefault="00F6581E" w:rsidP="003F264B">
            <w:pPr>
              <w:pStyle w:val="NormalWeb"/>
              <w:spacing w:line="360" w:lineRule="auto"/>
            </w:pPr>
            <w:r>
              <w:rPr>
                <w:b/>
                <w:color w:val="000000"/>
                <w:shd w:val="clear" w:color="auto" w:fill="FFFFFF"/>
                <w:lang w:val="en-IN" w:eastAsia="en-IN"/>
              </w:rPr>
              <w:br/>
            </w:r>
            <w:r w:rsidR="00E303AE" w:rsidRPr="00E303AE">
              <w:rPr>
                <w:b/>
                <w:color w:val="000000"/>
                <w:shd w:val="clear" w:color="auto" w:fill="FFFFFF"/>
                <w:lang w:val="en-IN" w:eastAsia="en-IN"/>
              </w:rPr>
              <w:t xml:space="preserve">Accelerating Corneal Epithelial Healing with Topical Insulin: Results from a Prospective </w:t>
            </w:r>
            <w:proofErr w:type="spellStart"/>
            <w:r w:rsidR="00E303AE" w:rsidRPr="00E303AE">
              <w:rPr>
                <w:b/>
                <w:color w:val="000000"/>
                <w:shd w:val="clear" w:color="auto" w:fill="FFFFFF"/>
                <w:lang w:val="en-IN" w:eastAsia="en-IN"/>
              </w:rPr>
              <w:t>comapative</w:t>
            </w:r>
            <w:proofErr w:type="spellEnd"/>
            <w:r w:rsidR="00E303AE" w:rsidRPr="00E303AE">
              <w:rPr>
                <w:b/>
                <w:color w:val="000000"/>
                <w:shd w:val="clear" w:color="auto" w:fill="FFFFFF"/>
                <w:lang w:val="en-IN" w:eastAsia="en-IN"/>
              </w:rPr>
              <w:t xml:space="preserve"> 20-Eye Series</w:t>
            </w:r>
            <w:r w:rsidR="006C22AD">
              <w:rPr>
                <w:b/>
                <w:color w:val="000000"/>
                <w:shd w:val="clear" w:color="auto" w:fill="FFFFFF"/>
                <w:lang w:val="en-IN" w:eastAsia="en-IN"/>
              </w:rPr>
              <w:br/>
            </w:r>
            <w:r w:rsidR="005C6BFC" w:rsidRPr="005C6BFC">
              <w:rPr>
                <w:b/>
                <w:bCs/>
                <w:color w:val="000000"/>
                <w:shd w:val="clear" w:color="auto" w:fill="FFFFFF"/>
                <w:lang w:val="en-IN" w:eastAsia="en-IN"/>
              </w:rPr>
              <w:t>General Comments:</w:t>
            </w:r>
            <w:r w:rsidR="00B73B28">
              <w:t xml:space="preserve"> </w:t>
            </w:r>
            <w:r w:rsidR="008F759B" w:rsidRPr="008F759B">
              <w:t>In summary, the work definitively establishes that topical insulin accelerates corneal epithelial healing, utilizing solid methodology, comparative design, and evidence of improvement in healing and visual outcomes as observed with OCT. The findings are informative regarding the therapeutic potential of insulin eye drops as a simple safe treatment for managing refractory epithelial defects.</w:t>
            </w:r>
          </w:p>
          <w:p w14:paraId="2F51B173" w14:textId="58D30D19" w:rsidR="00FE616D" w:rsidRDefault="00A00ABA" w:rsidP="003F264B">
            <w:pPr>
              <w:pStyle w:val="NormalWeb"/>
              <w:numPr>
                <w:ilvl w:val="0"/>
                <w:numId w:val="14"/>
              </w:numPr>
              <w:spacing w:line="360" w:lineRule="auto"/>
              <w:jc w:val="both"/>
            </w:pPr>
            <w:r>
              <w:t>Upon reviewing the text, it appears that certain portions may have been generated or significantly polished by AI tools. The use of AI for sentence refinement is a common practice, but it is essential for the authors to clarify the extent to which AI was involved in the drafting or polishing process of this manuscript. If AI was used for content generation, we suggest the authors explicitly state the role of AI in the preparation of this article, as transparency regarding the use of such tools is crucial for maintaining academic integrity.</w:t>
            </w:r>
          </w:p>
          <w:p w14:paraId="7D49F8DC" w14:textId="0812745D" w:rsidR="00A00ABA" w:rsidRDefault="00A00ABA" w:rsidP="003F264B">
            <w:pPr>
              <w:pStyle w:val="NormalWeb"/>
              <w:numPr>
                <w:ilvl w:val="0"/>
                <w:numId w:val="13"/>
              </w:numPr>
              <w:spacing w:line="360" w:lineRule="auto"/>
            </w:pPr>
            <w:r w:rsidRPr="00D71F66">
              <w:t>According to standard academic guidelines of publication, a scientific article must include a structured abstract that summarizes the purpose, methodology, results, and conclusion of the study. Prepare it as a structured abstract.</w:t>
            </w:r>
          </w:p>
          <w:p w14:paraId="44AA9ECE" w14:textId="4B1157F6" w:rsidR="00FE616D" w:rsidRDefault="00A00ABA" w:rsidP="003F264B">
            <w:pPr>
              <w:pStyle w:val="NormalWeb"/>
              <w:numPr>
                <w:ilvl w:val="0"/>
                <w:numId w:val="13"/>
              </w:numPr>
              <w:spacing w:line="360" w:lineRule="auto"/>
            </w:pPr>
            <w:r>
              <w:t>The introduction p</w:t>
            </w:r>
            <w:r w:rsidR="00D71F66" w:rsidRPr="00D71F66">
              <w:t>rovides a solid clinical background to persistent epithelial defects (PEDs) and their inherent treatment challenges. Establishes insulin's biological relevance and linkage to corneal metabolism, monitoring inflammation, and repairing epithelium.</w:t>
            </w:r>
          </w:p>
          <w:p w14:paraId="3DE5641F" w14:textId="191D3007" w:rsidR="00FE616D" w:rsidRDefault="00A00ABA" w:rsidP="003F264B">
            <w:pPr>
              <w:pStyle w:val="NormalWeb"/>
              <w:numPr>
                <w:ilvl w:val="0"/>
                <w:numId w:val="13"/>
              </w:numPr>
              <w:spacing w:line="360" w:lineRule="auto"/>
            </w:pPr>
            <w:r>
              <w:lastRenderedPageBreak/>
              <w:t>Materials and methods</w:t>
            </w:r>
            <w:r w:rsidR="000977DD">
              <w:t xml:space="preserve"> section</w:t>
            </w:r>
            <w:r>
              <w:t xml:space="preserve"> p</w:t>
            </w:r>
            <w:r w:rsidR="00D71F66" w:rsidRPr="00D71F66">
              <w:t>rovides</w:t>
            </w:r>
            <w:r>
              <w:t xml:space="preserve"> a</w:t>
            </w:r>
            <w:r w:rsidR="00D71F66" w:rsidRPr="00D71F66">
              <w:t xml:space="preserve"> thorough insulin drop preparations (</w:t>
            </w:r>
            <w:proofErr w:type="spellStart"/>
            <w:r w:rsidR="00D71F66" w:rsidRPr="00D71F66">
              <w:t>Actrapid</w:t>
            </w:r>
            <w:proofErr w:type="spellEnd"/>
            <w:r w:rsidR="00D71F66" w:rsidRPr="00D71F66">
              <w:t xml:space="preserve"> 1 IU/mL, prepared weekly, and stored at 4 °C) and displays good methodological transparency. Integrates objective primary outcome measures with fluorescein staining and AS-OCT.</w:t>
            </w:r>
          </w:p>
          <w:p w14:paraId="0C7E6EE9" w14:textId="24E10730" w:rsidR="00FE616D" w:rsidRDefault="00D4693D" w:rsidP="003F264B">
            <w:pPr>
              <w:pStyle w:val="NormalWeb"/>
              <w:numPr>
                <w:ilvl w:val="0"/>
                <w:numId w:val="13"/>
              </w:numPr>
              <w:spacing w:line="360" w:lineRule="auto"/>
              <w:jc w:val="both"/>
            </w:pPr>
            <w:r w:rsidRPr="00D4693D">
              <w:t>Explain the criteria for selection of controls (how matching for defect size, etiology, and diabetes status was demonstrated). Indicate total follow-up duration and how compliance was measured.</w:t>
            </w:r>
          </w:p>
          <w:p w14:paraId="117169C5" w14:textId="0EF2D28B" w:rsidR="00FE616D" w:rsidRDefault="0024049F" w:rsidP="003F264B">
            <w:pPr>
              <w:pStyle w:val="NormalWeb"/>
              <w:numPr>
                <w:ilvl w:val="0"/>
                <w:numId w:val="13"/>
              </w:numPr>
              <w:spacing w:line="360" w:lineRule="auto"/>
              <w:jc w:val="both"/>
            </w:pPr>
            <w:r w:rsidRPr="0024049F">
              <w:t>Include a Limitations section regarding small sample size, design not randomized, short follow-up, and retrospective control. Conclude with future directions to conduct a randomized controlled trial and follow-up for long term safety.</w:t>
            </w:r>
          </w:p>
          <w:p w14:paraId="04D0993F" w14:textId="46F36995" w:rsidR="00BB47F4" w:rsidRPr="00CB678C" w:rsidRDefault="008845E7" w:rsidP="003F264B">
            <w:pPr>
              <w:pStyle w:val="NormalWeb"/>
              <w:spacing w:line="360" w:lineRule="auto"/>
              <w:rPr>
                <w:bCs/>
                <w:color w:val="000000"/>
                <w:shd w:val="clear" w:color="auto" w:fill="FFFFFF"/>
                <w:lang w:val="en-IN" w:eastAsia="en-IN"/>
              </w:rPr>
            </w:pPr>
            <w:bookmarkStart w:id="0" w:name="_GoBack"/>
            <w:bookmarkEnd w:id="0"/>
            <w:r>
              <w:rPr>
                <w:bCs/>
                <w:color w:val="000000"/>
                <w:shd w:val="clear" w:color="auto" w:fill="FFFFFF"/>
                <w:lang w:val="en-IN" w:eastAsia="en-IN"/>
              </w:rPr>
              <w:br/>
            </w:r>
            <w:r w:rsidR="009B3B5D" w:rsidRPr="00833381">
              <w:rPr>
                <w:bCs/>
                <w:color w:val="000000"/>
                <w:shd w:val="clear" w:color="auto" w:fill="FFFFFF"/>
                <w:lang w:val="en-IN" w:eastAsia="en-IN"/>
              </w:rPr>
              <w:t>The article can b</w:t>
            </w:r>
            <w:r w:rsidR="005A7FB0" w:rsidRPr="00833381">
              <w:rPr>
                <w:bCs/>
                <w:color w:val="000000"/>
                <w:shd w:val="clear" w:color="auto" w:fill="FFFFFF"/>
                <w:lang w:val="en-IN" w:eastAsia="en-IN"/>
              </w:rPr>
              <w:t>e accepted after minor revision.</w:t>
            </w:r>
          </w:p>
        </w:tc>
      </w:tr>
    </w:tbl>
    <w:p w14:paraId="2A943DF6" w14:textId="77777777" w:rsidR="007C519D" w:rsidRDefault="003F264B" w:rsidP="003F264B">
      <w:pPr>
        <w:spacing w:line="360" w:lineRule="auto"/>
      </w:pPr>
    </w:p>
    <w:sectPr w:rsidR="007C51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15:restartNumberingAfterBreak="0">
    <w:nsid w:val="43C773CF"/>
    <w:multiLevelType w:val="hybridMultilevel"/>
    <w:tmpl w:val="3D74E1AC"/>
    <w:lvl w:ilvl="0" w:tplc="0409000D">
      <w:start w:val="1"/>
      <w:numFmt w:val="bullet"/>
      <w:lvlText w:val=""/>
      <w:lvlJc w:val="left"/>
      <w:pPr>
        <w:ind w:left="1815" w:hanging="360"/>
      </w:pPr>
      <w:rPr>
        <w:rFonts w:ascii="Wingdings" w:hAnsi="Wingdings"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8"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1766C14"/>
    <w:multiLevelType w:val="hybridMultilevel"/>
    <w:tmpl w:val="3988A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1"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2"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7E68426C"/>
    <w:multiLevelType w:val="hybridMultilevel"/>
    <w:tmpl w:val="CCF42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5"/>
  </w:num>
  <w:num w:numId="4">
    <w:abstractNumId w:val="11"/>
  </w:num>
  <w:num w:numId="5">
    <w:abstractNumId w:val="3"/>
  </w:num>
  <w:num w:numId="6">
    <w:abstractNumId w:val="0"/>
  </w:num>
  <w:num w:numId="7">
    <w:abstractNumId w:val="10"/>
  </w:num>
  <w:num w:numId="8">
    <w:abstractNumId w:val="4"/>
  </w:num>
  <w:num w:numId="9">
    <w:abstractNumId w:val="6"/>
  </w:num>
  <w:num w:numId="10">
    <w:abstractNumId w:val="1"/>
  </w:num>
  <w:num w:numId="11">
    <w:abstractNumId w:val="2"/>
  </w:num>
  <w:num w:numId="12">
    <w:abstractNumId w:val="7"/>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56078"/>
    <w:rsid w:val="00063976"/>
    <w:rsid w:val="000977DD"/>
    <w:rsid w:val="000A26D8"/>
    <w:rsid w:val="000A2DF5"/>
    <w:rsid w:val="000C00B2"/>
    <w:rsid w:val="00117F2C"/>
    <w:rsid w:val="00123677"/>
    <w:rsid w:val="001260C6"/>
    <w:rsid w:val="00126192"/>
    <w:rsid w:val="00136AAC"/>
    <w:rsid w:val="00143D08"/>
    <w:rsid w:val="001444EB"/>
    <w:rsid w:val="00145030"/>
    <w:rsid w:val="00164001"/>
    <w:rsid w:val="00181562"/>
    <w:rsid w:val="001A0AAE"/>
    <w:rsid w:val="001B60E9"/>
    <w:rsid w:val="001C053D"/>
    <w:rsid w:val="001D3430"/>
    <w:rsid w:val="001D3AF0"/>
    <w:rsid w:val="001E7706"/>
    <w:rsid w:val="001E7D90"/>
    <w:rsid w:val="001F1CBD"/>
    <w:rsid w:val="00203FFD"/>
    <w:rsid w:val="002144FC"/>
    <w:rsid w:val="00222559"/>
    <w:rsid w:val="00230974"/>
    <w:rsid w:val="002313EB"/>
    <w:rsid w:val="00236B79"/>
    <w:rsid w:val="0024049F"/>
    <w:rsid w:val="0024065E"/>
    <w:rsid w:val="002634A3"/>
    <w:rsid w:val="00291659"/>
    <w:rsid w:val="00295F27"/>
    <w:rsid w:val="002B6D0F"/>
    <w:rsid w:val="002F777E"/>
    <w:rsid w:val="002F7A87"/>
    <w:rsid w:val="00304C52"/>
    <w:rsid w:val="003114F1"/>
    <w:rsid w:val="003209AC"/>
    <w:rsid w:val="00335BC3"/>
    <w:rsid w:val="0036309E"/>
    <w:rsid w:val="0038683C"/>
    <w:rsid w:val="003C20E7"/>
    <w:rsid w:val="003D5BDD"/>
    <w:rsid w:val="003F264B"/>
    <w:rsid w:val="00412332"/>
    <w:rsid w:val="004454B1"/>
    <w:rsid w:val="004543BB"/>
    <w:rsid w:val="00454DA8"/>
    <w:rsid w:val="0047492B"/>
    <w:rsid w:val="0048159B"/>
    <w:rsid w:val="00494B7B"/>
    <w:rsid w:val="004D0653"/>
    <w:rsid w:val="004F2490"/>
    <w:rsid w:val="00523FE2"/>
    <w:rsid w:val="0057557C"/>
    <w:rsid w:val="005A451F"/>
    <w:rsid w:val="005A4CAF"/>
    <w:rsid w:val="005A7FB0"/>
    <w:rsid w:val="005B1FFB"/>
    <w:rsid w:val="005B43F2"/>
    <w:rsid w:val="005C6BFC"/>
    <w:rsid w:val="005D1939"/>
    <w:rsid w:val="005F3294"/>
    <w:rsid w:val="006310BF"/>
    <w:rsid w:val="006326AD"/>
    <w:rsid w:val="006A29D4"/>
    <w:rsid w:val="006C22AD"/>
    <w:rsid w:val="00702496"/>
    <w:rsid w:val="00702C87"/>
    <w:rsid w:val="0076157C"/>
    <w:rsid w:val="00766199"/>
    <w:rsid w:val="00781BC0"/>
    <w:rsid w:val="007820D4"/>
    <w:rsid w:val="007823C8"/>
    <w:rsid w:val="00782A68"/>
    <w:rsid w:val="0078766F"/>
    <w:rsid w:val="00787D89"/>
    <w:rsid w:val="007D40FF"/>
    <w:rsid w:val="007E2FB6"/>
    <w:rsid w:val="007E612C"/>
    <w:rsid w:val="008032E5"/>
    <w:rsid w:val="00815C83"/>
    <w:rsid w:val="0082274A"/>
    <w:rsid w:val="00825654"/>
    <w:rsid w:val="00833381"/>
    <w:rsid w:val="00833FEE"/>
    <w:rsid w:val="008477ED"/>
    <w:rsid w:val="008612AC"/>
    <w:rsid w:val="0086582C"/>
    <w:rsid w:val="00876F9E"/>
    <w:rsid w:val="0088190F"/>
    <w:rsid w:val="0088270B"/>
    <w:rsid w:val="008845E7"/>
    <w:rsid w:val="008B1D13"/>
    <w:rsid w:val="008C79E1"/>
    <w:rsid w:val="008F69D1"/>
    <w:rsid w:val="008F759B"/>
    <w:rsid w:val="00900A63"/>
    <w:rsid w:val="00911F72"/>
    <w:rsid w:val="00921E70"/>
    <w:rsid w:val="00922E55"/>
    <w:rsid w:val="009625E2"/>
    <w:rsid w:val="0098686D"/>
    <w:rsid w:val="009B3B5D"/>
    <w:rsid w:val="009C3F0E"/>
    <w:rsid w:val="009D1352"/>
    <w:rsid w:val="009F239B"/>
    <w:rsid w:val="009F4D69"/>
    <w:rsid w:val="009F6DCF"/>
    <w:rsid w:val="00A00ABA"/>
    <w:rsid w:val="00A40B4F"/>
    <w:rsid w:val="00A618E5"/>
    <w:rsid w:val="00A73D92"/>
    <w:rsid w:val="00A96752"/>
    <w:rsid w:val="00AC711F"/>
    <w:rsid w:val="00AD41E4"/>
    <w:rsid w:val="00AE0998"/>
    <w:rsid w:val="00B076A2"/>
    <w:rsid w:val="00B165A0"/>
    <w:rsid w:val="00B2621E"/>
    <w:rsid w:val="00B36B53"/>
    <w:rsid w:val="00B469B8"/>
    <w:rsid w:val="00B73B28"/>
    <w:rsid w:val="00B81AB2"/>
    <w:rsid w:val="00BA3555"/>
    <w:rsid w:val="00BA4203"/>
    <w:rsid w:val="00BB47F4"/>
    <w:rsid w:val="00BC2CBD"/>
    <w:rsid w:val="00BF1469"/>
    <w:rsid w:val="00C16A36"/>
    <w:rsid w:val="00C203AC"/>
    <w:rsid w:val="00C67B20"/>
    <w:rsid w:val="00C7160C"/>
    <w:rsid w:val="00C92C39"/>
    <w:rsid w:val="00CB19E6"/>
    <w:rsid w:val="00CB678C"/>
    <w:rsid w:val="00CE002C"/>
    <w:rsid w:val="00CE67F9"/>
    <w:rsid w:val="00CF0769"/>
    <w:rsid w:val="00CF1A59"/>
    <w:rsid w:val="00D05099"/>
    <w:rsid w:val="00D142F9"/>
    <w:rsid w:val="00D17C4B"/>
    <w:rsid w:val="00D254A1"/>
    <w:rsid w:val="00D4693D"/>
    <w:rsid w:val="00D67C61"/>
    <w:rsid w:val="00D70B38"/>
    <w:rsid w:val="00D71F66"/>
    <w:rsid w:val="00DA1115"/>
    <w:rsid w:val="00DB3CCD"/>
    <w:rsid w:val="00DC08BE"/>
    <w:rsid w:val="00DE09CF"/>
    <w:rsid w:val="00DF7210"/>
    <w:rsid w:val="00E042FD"/>
    <w:rsid w:val="00E04E70"/>
    <w:rsid w:val="00E303AE"/>
    <w:rsid w:val="00E60453"/>
    <w:rsid w:val="00E61358"/>
    <w:rsid w:val="00E67A55"/>
    <w:rsid w:val="00E67D13"/>
    <w:rsid w:val="00E825A0"/>
    <w:rsid w:val="00E94069"/>
    <w:rsid w:val="00EB222A"/>
    <w:rsid w:val="00EC5A1F"/>
    <w:rsid w:val="00EE3F0F"/>
    <w:rsid w:val="00F05DFC"/>
    <w:rsid w:val="00F061F5"/>
    <w:rsid w:val="00F1087A"/>
    <w:rsid w:val="00F36F8D"/>
    <w:rsid w:val="00F52AE1"/>
    <w:rsid w:val="00F555EB"/>
    <w:rsid w:val="00F6581E"/>
    <w:rsid w:val="00F67857"/>
    <w:rsid w:val="00FB4040"/>
    <w:rsid w:val="00FB6A98"/>
    <w:rsid w:val="00FC7687"/>
    <w:rsid w:val="00FD598F"/>
    <w:rsid w:val="00FE616D"/>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D56A8"/>
  <w15:docId w15:val="{52BB0BA5-DE2B-4150-BEA6-B88CDFF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paragraph" w:styleId="Heading6">
    <w:name w:val="heading 6"/>
    <w:basedOn w:val="Normal"/>
    <w:next w:val="Normal"/>
    <w:link w:val="Heading6Char"/>
    <w:uiPriority w:val="9"/>
    <w:semiHidden/>
    <w:unhideWhenUsed/>
    <w:qFormat/>
    <w:rsid w:val="00A00AB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83C"/>
    <w:rPr>
      <w:b/>
      <w:bCs/>
    </w:rPr>
  </w:style>
  <w:style w:type="character" w:customStyle="1" w:styleId="Heading6Char">
    <w:name w:val="Heading 6 Char"/>
    <w:basedOn w:val="DefaultParagraphFont"/>
    <w:link w:val="Heading6"/>
    <w:uiPriority w:val="9"/>
    <w:semiHidden/>
    <w:rsid w:val="00A00ABA"/>
    <w:rPr>
      <w:rFonts w:asciiTheme="majorHAnsi" w:eastAsiaTheme="majorEastAsia" w:hAnsiTheme="majorHAnsi" w:cstheme="majorBidi"/>
      <w:color w:val="1F4D78"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96753180">
      <w:bodyDiv w:val="1"/>
      <w:marLeft w:val="0"/>
      <w:marRight w:val="0"/>
      <w:marTop w:val="0"/>
      <w:marBottom w:val="0"/>
      <w:divBdr>
        <w:top w:val="none" w:sz="0" w:space="0" w:color="auto"/>
        <w:left w:val="none" w:sz="0" w:space="0" w:color="auto"/>
        <w:bottom w:val="none" w:sz="0" w:space="0" w:color="auto"/>
        <w:right w:val="none" w:sz="0" w:space="0" w:color="auto"/>
      </w:divBdr>
    </w:div>
    <w:div w:id="125706466">
      <w:bodyDiv w:val="1"/>
      <w:marLeft w:val="0"/>
      <w:marRight w:val="0"/>
      <w:marTop w:val="0"/>
      <w:marBottom w:val="0"/>
      <w:divBdr>
        <w:top w:val="none" w:sz="0" w:space="0" w:color="auto"/>
        <w:left w:val="none" w:sz="0" w:space="0" w:color="auto"/>
        <w:bottom w:val="none" w:sz="0" w:space="0" w:color="auto"/>
        <w:right w:val="none" w:sz="0" w:space="0" w:color="auto"/>
      </w:divBdr>
    </w:div>
    <w:div w:id="183179708">
      <w:bodyDiv w:val="1"/>
      <w:marLeft w:val="0"/>
      <w:marRight w:val="0"/>
      <w:marTop w:val="0"/>
      <w:marBottom w:val="0"/>
      <w:divBdr>
        <w:top w:val="none" w:sz="0" w:space="0" w:color="auto"/>
        <w:left w:val="none" w:sz="0" w:space="0" w:color="auto"/>
        <w:bottom w:val="none" w:sz="0" w:space="0" w:color="auto"/>
        <w:right w:val="none" w:sz="0" w:space="0" w:color="auto"/>
      </w:divBdr>
    </w:div>
    <w:div w:id="189421789">
      <w:bodyDiv w:val="1"/>
      <w:marLeft w:val="0"/>
      <w:marRight w:val="0"/>
      <w:marTop w:val="0"/>
      <w:marBottom w:val="0"/>
      <w:divBdr>
        <w:top w:val="none" w:sz="0" w:space="0" w:color="auto"/>
        <w:left w:val="none" w:sz="0" w:space="0" w:color="auto"/>
        <w:bottom w:val="none" w:sz="0" w:space="0" w:color="auto"/>
        <w:right w:val="none" w:sz="0" w:space="0" w:color="auto"/>
      </w:divBdr>
    </w:div>
    <w:div w:id="267352616">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504907550">
      <w:bodyDiv w:val="1"/>
      <w:marLeft w:val="0"/>
      <w:marRight w:val="0"/>
      <w:marTop w:val="0"/>
      <w:marBottom w:val="0"/>
      <w:divBdr>
        <w:top w:val="none" w:sz="0" w:space="0" w:color="auto"/>
        <w:left w:val="none" w:sz="0" w:space="0" w:color="auto"/>
        <w:bottom w:val="none" w:sz="0" w:space="0" w:color="auto"/>
        <w:right w:val="none" w:sz="0" w:space="0" w:color="auto"/>
      </w:divBdr>
    </w:div>
    <w:div w:id="506134669">
      <w:bodyDiv w:val="1"/>
      <w:marLeft w:val="0"/>
      <w:marRight w:val="0"/>
      <w:marTop w:val="0"/>
      <w:marBottom w:val="0"/>
      <w:divBdr>
        <w:top w:val="none" w:sz="0" w:space="0" w:color="auto"/>
        <w:left w:val="none" w:sz="0" w:space="0" w:color="auto"/>
        <w:bottom w:val="none" w:sz="0" w:space="0" w:color="auto"/>
        <w:right w:val="none" w:sz="0" w:space="0" w:color="auto"/>
      </w:divBdr>
    </w:div>
    <w:div w:id="599872702">
      <w:bodyDiv w:val="1"/>
      <w:marLeft w:val="0"/>
      <w:marRight w:val="0"/>
      <w:marTop w:val="0"/>
      <w:marBottom w:val="0"/>
      <w:divBdr>
        <w:top w:val="none" w:sz="0" w:space="0" w:color="auto"/>
        <w:left w:val="none" w:sz="0" w:space="0" w:color="auto"/>
        <w:bottom w:val="none" w:sz="0" w:space="0" w:color="auto"/>
        <w:right w:val="none" w:sz="0" w:space="0" w:color="auto"/>
      </w:divBdr>
    </w:div>
    <w:div w:id="637146221">
      <w:bodyDiv w:val="1"/>
      <w:marLeft w:val="0"/>
      <w:marRight w:val="0"/>
      <w:marTop w:val="0"/>
      <w:marBottom w:val="0"/>
      <w:divBdr>
        <w:top w:val="none" w:sz="0" w:space="0" w:color="auto"/>
        <w:left w:val="none" w:sz="0" w:space="0" w:color="auto"/>
        <w:bottom w:val="none" w:sz="0" w:space="0" w:color="auto"/>
        <w:right w:val="none" w:sz="0" w:space="0" w:color="auto"/>
      </w:divBdr>
    </w:div>
    <w:div w:id="648899340">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74906284">
      <w:bodyDiv w:val="1"/>
      <w:marLeft w:val="0"/>
      <w:marRight w:val="0"/>
      <w:marTop w:val="0"/>
      <w:marBottom w:val="0"/>
      <w:divBdr>
        <w:top w:val="none" w:sz="0" w:space="0" w:color="auto"/>
        <w:left w:val="none" w:sz="0" w:space="0" w:color="auto"/>
        <w:bottom w:val="none" w:sz="0" w:space="0" w:color="auto"/>
        <w:right w:val="none" w:sz="0" w:space="0" w:color="auto"/>
      </w:divBdr>
    </w:div>
    <w:div w:id="822821150">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865562214">
      <w:bodyDiv w:val="1"/>
      <w:marLeft w:val="0"/>
      <w:marRight w:val="0"/>
      <w:marTop w:val="0"/>
      <w:marBottom w:val="0"/>
      <w:divBdr>
        <w:top w:val="none" w:sz="0" w:space="0" w:color="auto"/>
        <w:left w:val="none" w:sz="0" w:space="0" w:color="auto"/>
        <w:bottom w:val="none" w:sz="0" w:space="0" w:color="auto"/>
        <w:right w:val="none" w:sz="0" w:space="0" w:color="auto"/>
      </w:divBdr>
    </w:div>
    <w:div w:id="1042825975">
      <w:bodyDiv w:val="1"/>
      <w:marLeft w:val="0"/>
      <w:marRight w:val="0"/>
      <w:marTop w:val="0"/>
      <w:marBottom w:val="0"/>
      <w:divBdr>
        <w:top w:val="none" w:sz="0" w:space="0" w:color="auto"/>
        <w:left w:val="none" w:sz="0" w:space="0" w:color="auto"/>
        <w:bottom w:val="none" w:sz="0" w:space="0" w:color="auto"/>
        <w:right w:val="none" w:sz="0" w:space="0" w:color="auto"/>
      </w:divBdr>
    </w:div>
    <w:div w:id="1235622215">
      <w:bodyDiv w:val="1"/>
      <w:marLeft w:val="0"/>
      <w:marRight w:val="0"/>
      <w:marTop w:val="0"/>
      <w:marBottom w:val="0"/>
      <w:divBdr>
        <w:top w:val="none" w:sz="0" w:space="0" w:color="auto"/>
        <w:left w:val="none" w:sz="0" w:space="0" w:color="auto"/>
        <w:bottom w:val="none" w:sz="0" w:space="0" w:color="auto"/>
        <w:right w:val="none" w:sz="0" w:space="0" w:color="auto"/>
      </w:divBdr>
    </w:div>
    <w:div w:id="1355115201">
      <w:bodyDiv w:val="1"/>
      <w:marLeft w:val="0"/>
      <w:marRight w:val="0"/>
      <w:marTop w:val="0"/>
      <w:marBottom w:val="0"/>
      <w:divBdr>
        <w:top w:val="none" w:sz="0" w:space="0" w:color="auto"/>
        <w:left w:val="none" w:sz="0" w:space="0" w:color="auto"/>
        <w:bottom w:val="none" w:sz="0" w:space="0" w:color="auto"/>
        <w:right w:val="none" w:sz="0" w:space="0" w:color="auto"/>
      </w:divBdr>
      <w:divsChild>
        <w:div w:id="1646547729">
          <w:marLeft w:val="0"/>
          <w:marRight w:val="0"/>
          <w:marTop w:val="0"/>
          <w:marBottom w:val="0"/>
          <w:divBdr>
            <w:top w:val="none" w:sz="0" w:space="0" w:color="auto"/>
            <w:left w:val="none" w:sz="0" w:space="0" w:color="auto"/>
            <w:bottom w:val="none" w:sz="0" w:space="0" w:color="auto"/>
            <w:right w:val="none" w:sz="0" w:space="0" w:color="auto"/>
          </w:divBdr>
          <w:divsChild>
            <w:div w:id="1124344924">
              <w:marLeft w:val="0"/>
              <w:marRight w:val="0"/>
              <w:marTop w:val="0"/>
              <w:marBottom w:val="0"/>
              <w:divBdr>
                <w:top w:val="none" w:sz="0" w:space="0" w:color="auto"/>
                <w:left w:val="none" w:sz="0" w:space="0" w:color="auto"/>
                <w:bottom w:val="none" w:sz="0" w:space="0" w:color="auto"/>
                <w:right w:val="none" w:sz="0" w:space="0" w:color="auto"/>
              </w:divBdr>
              <w:divsChild>
                <w:div w:id="1914124974">
                  <w:marLeft w:val="0"/>
                  <w:marRight w:val="0"/>
                  <w:marTop w:val="0"/>
                  <w:marBottom w:val="0"/>
                  <w:divBdr>
                    <w:top w:val="none" w:sz="0" w:space="0" w:color="auto"/>
                    <w:left w:val="none" w:sz="0" w:space="0" w:color="auto"/>
                    <w:bottom w:val="none" w:sz="0" w:space="0" w:color="auto"/>
                    <w:right w:val="none" w:sz="0" w:space="0" w:color="auto"/>
                  </w:divBdr>
                  <w:divsChild>
                    <w:div w:id="545947566">
                      <w:marLeft w:val="0"/>
                      <w:marRight w:val="0"/>
                      <w:marTop w:val="0"/>
                      <w:marBottom w:val="0"/>
                      <w:divBdr>
                        <w:top w:val="none" w:sz="0" w:space="0" w:color="auto"/>
                        <w:left w:val="none" w:sz="0" w:space="0" w:color="auto"/>
                        <w:bottom w:val="none" w:sz="0" w:space="0" w:color="auto"/>
                        <w:right w:val="none" w:sz="0" w:space="0" w:color="auto"/>
                      </w:divBdr>
                      <w:divsChild>
                        <w:div w:id="1934628723">
                          <w:marLeft w:val="0"/>
                          <w:marRight w:val="0"/>
                          <w:marTop w:val="0"/>
                          <w:marBottom w:val="0"/>
                          <w:divBdr>
                            <w:top w:val="none" w:sz="0" w:space="0" w:color="auto"/>
                            <w:left w:val="none" w:sz="0" w:space="0" w:color="auto"/>
                            <w:bottom w:val="none" w:sz="0" w:space="0" w:color="auto"/>
                            <w:right w:val="none" w:sz="0" w:space="0" w:color="auto"/>
                          </w:divBdr>
                          <w:divsChild>
                            <w:div w:id="93193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439566484">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572886056">
      <w:bodyDiv w:val="1"/>
      <w:marLeft w:val="0"/>
      <w:marRight w:val="0"/>
      <w:marTop w:val="0"/>
      <w:marBottom w:val="0"/>
      <w:divBdr>
        <w:top w:val="none" w:sz="0" w:space="0" w:color="auto"/>
        <w:left w:val="none" w:sz="0" w:space="0" w:color="auto"/>
        <w:bottom w:val="none" w:sz="0" w:space="0" w:color="auto"/>
        <w:right w:val="none" w:sz="0" w:space="0" w:color="auto"/>
      </w:divBdr>
      <w:divsChild>
        <w:div w:id="94642441">
          <w:marLeft w:val="0"/>
          <w:marRight w:val="0"/>
          <w:marTop w:val="0"/>
          <w:marBottom w:val="0"/>
          <w:divBdr>
            <w:top w:val="none" w:sz="0" w:space="0" w:color="auto"/>
            <w:left w:val="none" w:sz="0" w:space="0" w:color="auto"/>
            <w:bottom w:val="none" w:sz="0" w:space="0" w:color="auto"/>
            <w:right w:val="none" w:sz="0" w:space="0" w:color="auto"/>
          </w:divBdr>
          <w:divsChild>
            <w:div w:id="1470710782">
              <w:marLeft w:val="0"/>
              <w:marRight w:val="0"/>
              <w:marTop w:val="0"/>
              <w:marBottom w:val="0"/>
              <w:divBdr>
                <w:top w:val="none" w:sz="0" w:space="0" w:color="auto"/>
                <w:left w:val="none" w:sz="0" w:space="0" w:color="auto"/>
                <w:bottom w:val="none" w:sz="0" w:space="0" w:color="auto"/>
                <w:right w:val="none" w:sz="0" w:space="0" w:color="auto"/>
              </w:divBdr>
              <w:divsChild>
                <w:div w:id="1821074972">
                  <w:marLeft w:val="0"/>
                  <w:marRight w:val="0"/>
                  <w:marTop w:val="0"/>
                  <w:marBottom w:val="0"/>
                  <w:divBdr>
                    <w:top w:val="none" w:sz="0" w:space="0" w:color="auto"/>
                    <w:left w:val="none" w:sz="0" w:space="0" w:color="auto"/>
                    <w:bottom w:val="none" w:sz="0" w:space="0" w:color="auto"/>
                    <w:right w:val="none" w:sz="0" w:space="0" w:color="auto"/>
                  </w:divBdr>
                  <w:divsChild>
                    <w:div w:id="1204097298">
                      <w:marLeft w:val="0"/>
                      <w:marRight w:val="0"/>
                      <w:marTop w:val="0"/>
                      <w:marBottom w:val="0"/>
                      <w:divBdr>
                        <w:top w:val="none" w:sz="0" w:space="0" w:color="auto"/>
                        <w:left w:val="none" w:sz="0" w:space="0" w:color="auto"/>
                        <w:bottom w:val="none" w:sz="0" w:space="0" w:color="auto"/>
                        <w:right w:val="none" w:sz="0" w:space="0" w:color="auto"/>
                      </w:divBdr>
                      <w:divsChild>
                        <w:div w:id="165365436">
                          <w:marLeft w:val="0"/>
                          <w:marRight w:val="0"/>
                          <w:marTop w:val="0"/>
                          <w:marBottom w:val="0"/>
                          <w:divBdr>
                            <w:top w:val="none" w:sz="0" w:space="0" w:color="auto"/>
                            <w:left w:val="none" w:sz="0" w:space="0" w:color="auto"/>
                            <w:bottom w:val="none" w:sz="0" w:space="0" w:color="auto"/>
                            <w:right w:val="none" w:sz="0" w:space="0" w:color="auto"/>
                          </w:divBdr>
                          <w:divsChild>
                            <w:div w:id="3807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809109">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654525984">
      <w:bodyDiv w:val="1"/>
      <w:marLeft w:val="0"/>
      <w:marRight w:val="0"/>
      <w:marTop w:val="0"/>
      <w:marBottom w:val="0"/>
      <w:divBdr>
        <w:top w:val="none" w:sz="0" w:space="0" w:color="auto"/>
        <w:left w:val="none" w:sz="0" w:space="0" w:color="auto"/>
        <w:bottom w:val="none" w:sz="0" w:space="0" w:color="auto"/>
        <w:right w:val="none" w:sz="0" w:space="0" w:color="auto"/>
      </w:divBdr>
    </w:div>
    <w:div w:id="1688824617">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768692823">
      <w:bodyDiv w:val="1"/>
      <w:marLeft w:val="0"/>
      <w:marRight w:val="0"/>
      <w:marTop w:val="0"/>
      <w:marBottom w:val="0"/>
      <w:divBdr>
        <w:top w:val="none" w:sz="0" w:space="0" w:color="auto"/>
        <w:left w:val="none" w:sz="0" w:space="0" w:color="auto"/>
        <w:bottom w:val="none" w:sz="0" w:space="0" w:color="auto"/>
        <w:right w:val="none" w:sz="0" w:space="0" w:color="auto"/>
      </w:divBdr>
    </w:div>
    <w:div w:id="1797917512">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36862675">
      <w:bodyDiv w:val="1"/>
      <w:marLeft w:val="0"/>
      <w:marRight w:val="0"/>
      <w:marTop w:val="0"/>
      <w:marBottom w:val="0"/>
      <w:divBdr>
        <w:top w:val="none" w:sz="0" w:space="0" w:color="auto"/>
        <w:left w:val="none" w:sz="0" w:space="0" w:color="auto"/>
        <w:bottom w:val="none" w:sz="0" w:space="0" w:color="auto"/>
        <w:right w:val="none" w:sz="0" w:space="0" w:color="auto"/>
      </w:divBdr>
      <w:divsChild>
        <w:div w:id="122161336">
          <w:marLeft w:val="0"/>
          <w:marRight w:val="0"/>
          <w:marTop w:val="0"/>
          <w:marBottom w:val="0"/>
          <w:divBdr>
            <w:top w:val="none" w:sz="0" w:space="0" w:color="auto"/>
            <w:left w:val="none" w:sz="0" w:space="0" w:color="auto"/>
            <w:bottom w:val="none" w:sz="0" w:space="0" w:color="auto"/>
            <w:right w:val="none" w:sz="0" w:space="0" w:color="auto"/>
          </w:divBdr>
          <w:divsChild>
            <w:div w:id="227615977">
              <w:marLeft w:val="0"/>
              <w:marRight w:val="0"/>
              <w:marTop w:val="0"/>
              <w:marBottom w:val="0"/>
              <w:divBdr>
                <w:top w:val="none" w:sz="0" w:space="0" w:color="auto"/>
                <w:left w:val="none" w:sz="0" w:space="0" w:color="auto"/>
                <w:bottom w:val="none" w:sz="0" w:space="0" w:color="auto"/>
                <w:right w:val="none" w:sz="0" w:space="0" w:color="auto"/>
              </w:divBdr>
              <w:divsChild>
                <w:div w:id="283580001">
                  <w:marLeft w:val="0"/>
                  <w:marRight w:val="0"/>
                  <w:marTop w:val="0"/>
                  <w:marBottom w:val="0"/>
                  <w:divBdr>
                    <w:top w:val="none" w:sz="0" w:space="0" w:color="auto"/>
                    <w:left w:val="none" w:sz="0" w:space="0" w:color="auto"/>
                    <w:bottom w:val="none" w:sz="0" w:space="0" w:color="auto"/>
                    <w:right w:val="none" w:sz="0" w:space="0" w:color="auto"/>
                  </w:divBdr>
                  <w:divsChild>
                    <w:div w:id="856116813">
                      <w:marLeft w:val="0"/>
                      <w:marRight w:val="0"/>
                      <w:marTop w:val="0"/>
                      <w:marBottom w:val="0"/>
                      <w:divBdr>
                        <w:top w:val="none" w:sz="0" w:space="0" w:color="auto"/>
                        <w:left w:val="none" w:sz="0" w:space="0" w:color="auto"/>
                        <w:bottom w:val="none" w:sz="0" w:space="0" w:color="auto"/>
                        <w:right w:val="none" w:sz="0" w:space="0" w:color="auto"/>
                      </w:divBdr>
                      <w:divsChild>
                        <w:div w:id="1429618173">
                          <w:marLeft w:val="0"/>
                          <w:marRight w:val="0"/>
                          <w:marTop w:val="0"/>
                          <w:marBottom w:val="0"/>
                          <w:divBdr>
                            <w:top w:val="none" w:sz="0" w:space="0" w:color="auto"/>
                            <w:left w:val="none" w:sz="0" w:space="0" w:color="auto"/>
                            <w:bottom w:val="none" w:sz="0" w:space="0" w:color="auto"/>
                            <w:right w:val="none" w:sz="0" w:space="0" w:color="auto"/>
                          </w:divBdr>
                          <w:divsChild>
                            <w:div w:id="1849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1984652322">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09688234">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46</cp:revision>
  <dcterms:created xsi:type="dcterms:W3CDTF">2025-08-14T09:34:00Z</dcterms:created>
  <dcterms:modified xsi:type="dcterms:W3CDTF">2025-11-12T13:08:00Z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